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left"/>
      </w:pPr>
      <w:r>
        <w:drawing>
          <wp:inline xmlns:a="http://schemas.openxmlformats.org/drawingml/2006/main" xmlns:pic="http://schemas.openxmlformats.org/drawingml/2006/picture">
            <wp:extent cx="457200" cy="457200"/>
            <wp:docPr id="1" name="Picture 1" descr="AbleMakers logo" title="AbleMakers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lemakers-mark-d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color w:val="5B3FC4"/>
          <w:sz w:val="28"/>
        </w:rPr>
        <w:t xml:space="preserve">  AbleMakers</w:t>
      </w:r>
    </w:p>
    <w:p>
      <w:pPr>
        <w:pageBreakBefore w:val="0"/>
        <w:spacing w:before="0" w:after="60"/>
      </w:pPr>
      <w:r>
        <w:rPr>
          <w:rFonts w:ascii="Calibri" w:hAnsi="Calibri"/>
          <w:b/>
          <w:color w:val="007A70"/>
          <w:sz w:val="20"/>
        </w:rPr>
        <w:t>FACILITATOR PACK</w:t>
      </w:r>
    </w:p>
    <w:p>
      <w:pPr>
        <w:pStyle w:val="PackTitle"/>
      </w:pPr>
      <w:r>
        <w:t>Your first AbleMakers AI workshop</w:t>
      </w:r>
    </w:p>
    <w:p>
      <w:pPr>
        <w:pStyle w:val="PackSubtitle"/>
      </w:pPr>
      <w:r>
        <w:t>A calm, ready-to-run session for learners with intellectual and developmental disabilities.</w:t>
      </w:r>
    </w:p>
    <w:p>
      <w:pPr>
        <w:spacing w:after="200"/>
        <w:ind w:left="144" w:right="144"/>
        <w:jc w:val="center"/>
        <w:shd w:fill="FFF2C7" w:val="clear"/>
        <w:pBdr>
          <w:top w:val="single" w:sz="8" w:space="5" w:color="E8C95B"/>
          <w:left w:val="single" w:sz="8" w:space="5" w:color="E8C95B"/>
          <w:bottom w:val="single" w:sz="8" w:space="5" w:color="E8C95B"/>
          <w:right w:val="single" w:sz="8" w:space="5" w:color="E8C95B"/>
        </w:pBdr>
      </w:pPr>
      <w:r>
        <w:rPr>
          <w:rFonts w:ascii="Calibri" w:hAnsi="Calibri"/>
          <w:b/>
          <w:color w:val="241B3E"/>
          <w:sz w:val="23"/>
        </w:rPr>
        <w:t>30 minutes  |  1-3 learners per device  |  Browser + optional sound</w:t>
      </w:r>
    </w:p>
    <w:p>
      <w:pPr>
        <w:spacing w:after="160"/>
      </w:pPr>
      <w:r>
        <w:rPr>
          <w:rFonts w:ascii="Calibri" w:hAnsi="Calibri"/>
          <w:b/>
          <w:color w:val="241B3E"/>
          <w:sz w:val="23"/>
        </w:rPr>
        <w:t xml:space="preserve">Learners finish one scripted practice quest, learn one safety rule, and stay in charge. </w:t>
      </w:r>
      <w:r>
        <w:rPr>
          <w:rFonts w:ascii="Calibri" w:hAnsi="Calibri"/>
          <w:b/>
          <w:color w:val="007A70"/>
          <w:sz w:val="23"/>
        </w:rPr>
        <w:t>No learner account, no cost, and no live AI replies.</w:t>
      </w:r>
    </w:p>
    <w:p>
      <w:pPr>
        <w:pStyle w:val="Heading1"/>
      </w:pPr>
      <w:r>
        <w:t>Before learners arrive</w:t>
      </w:r>
    </w:p>
    <w:p>
      <w:pPr>
        <w:spacing w:after="100"/>
        <w:ind w:left="259" w:hanging="259"/>
      </w:pPr>
      <w:r>
        <w:rPr>
          <w:rFonts w:ascii="Calibri" w:hAnsi="Calibri"/>
          <w:b/>
          <w:color w:val="5B3FC4"/>
          <w:sz w:val="23"/>
        </w:rPr>
        <w:t xml:space="preserve">[ ]  </w:t>
      </w:r>
      <w:r>
        <w:rPr>
          <w:rFonts w:ascii="Calibri" w:hAnsi="Calibri"/>
          <w:color w:val="241B3E"/>
          <w:sz w:val="23"/>
        </w:rPr>
        <w:t>Open ablemakers.org/start on each device and test the sound.</w:t>
      </w:r>
    </w:p>
    <w:p>
      <w:pPr>
        <w:spacing w:after="100"/>
        <w:ind w:left="259" w:hanging="259"/>
      </w:pPr>
      <w:r>
        <w:rPr>
          <w:rFonts w:ascii="Calibri" w:hAnsi="Calibri"/>
          <w:b/>
          <w:color w:val="5B3FC4"/>
          <w:sz w:val="23"/>
        </w:rPr>
        <w:t xml:space="preserve">[ ]  </w:t>
      </w:r>
      <w:r>
        <w:rPr>
          <w:rFonts w:ascii="Calibri" w:hAnsi="Calibri"/>
          <w:color w:val="241B3E"/>
          <w:sz w:val="23"/>
        </w:rPr>
        <w:t>Choose Start for a new learner on any reused or shared device.</w:t>
      </w:r>
    </w:p>
    <w:p>
      <w:pPr>
        <w:spacing w:after="100"/>
        <w:ind w:left="259" w:hanging="259"/>
      </w:pPr>
      <w:r>
        <w:rPr>
          <w:rFonts w:ascii="Calibri" w:hAnsi="Calibri"/>
          <w:b/>
          <w:color w:val="5B3FC4"/>
          <w:sz w:val="23"/>
        </w:rPr>
        <w:t xml:space="preserve">[ ]  </w:t>
      </w:r>
      <w:r>
        <w:rPr>
          <w:rFonts w:ascii="Calibri" w:hAnsi="Calibri"/>
          <w:color w:val="241B3E"/>
          <w:sz w:val="23"/>
        </w:rPr>
        <w:t>Offer bigger text, headphones, read-aloud, and the learner's usual communication support.</w:t>
      </w:r>
    </w:p>
    <w:p>
      <w:pPr>
        <w:spacing w:after="100"/>
        <w:ind w:left="259" w:hanging="259"/>
      </w:pPr>
      <w:r>
        <w:rPr>
          <w:rFonts w:ascii="Calibri" w:hAnsi="Calibri"/>
          <w:b/>
          <w:color w:val="5B3FC4"/>
          <w:sz w:val="23"/>
        </w:rPr>
        <w:t xml:space="preserve">[ ]  </w:t>
      </w:r>
      <w:r>
        <w:rPr>
          <w:rFonts w:ascii="Calibri" w:hAnsi="Calibri"/>
          <w:color w:val="241B3E"/>
          <w:sz w:val="23"/>
        </w:rPr>
        <w:t>Say that this is safe practice. Nothing can go wrong by tapping.</w:t>
      </w:r>
    </w:p>
    <w:p>
      <w:pPr>
        <w:spacing w:after="100"/>
        <w:ind w:left="259" w:hanging="259"/>
      </w:pPr>
      <w:r>
        <w:rPr>
          <w:rFonts w:ascii="Calibri" w:hAnsi="Calibri"/>
          <w:b/>
          <w:color w:val="5B3FC4"/>
          <w:sz w:val="23"/>
        </w:rPr>
        <w:t xml:space="preserve">[ ]  </w:t>
      </w:r>
      <w:r>
        <w:rPr>
          <w:rFonts w:ascii="Calibri" w:hAnsi="Calibri"/>
          <w:color w:val="241B3E"/>
          <w:sz w:val="23"/>
        </w:rPr>
        <w:t>Keep names, addresses, passwords, money details, and ID numbers out of any real AI chat.</w:t>
      </w:r>
    </w:p>
    <w:p>
      <w:pPr>
        <w:pStyle w:val="Heading1"/>
      </w:pPr>
      <w:r>
        <w:t>The 30-minute run sheet</w:t>
      </w:r>
    </w:p>
    <w:p>
      <w:pPr>
        <w:keepNext/>
        <w:spacing w:before="100" w:after="40"/>
      </w:pPr>
      <w:r>
        <w:rPr>
          <w:rFonts w:ascii="Calibri" w:hAnsi="Calibri"/>
          <w:b/>
          <w:color w:val="007A70"/>
          <w:sz w:val="25"/>
        </w:rPr>
        <w:t xml:space="preserve">0-5  </w:t>
      </w:r>
      <w:r>
        <w:rPr>
          <w:rFonts w:ascii="Calibri" w:hAnsi="Calibri"/>
          <w:b/>
          <w:color w:val="241B3E"/>
          <w:sz w:val="25"/>
        </w:rPr>
        <w:t>Welcome and get comfortable</w:t>
      </w:r>
    </w:p>
    <w:p>
      <w:pPr>
        <w:spacing w:after="80"/>
        <w:ind w:left="144"/>
      </w:pPr>
      <w:r>
        <w:t>Let each learner choose text size and sound. Say: Today, you are in charge of an AI helper.</w:t>
      </w:r>
    </w:p>
    <w:p>
      <w:pPr>
        <w:keepNext/>
        <w:spacing w:before="100" w:after="40"/>
      </w:pPr>
      <w:r>
        <w:rPr>
          <w:rFonts w:ascii="Calibri" w:hAnsi="Calibri"/>
          <w:b/>
          <w:color w:val="007A70"/>
          <w:sz w:val="25"/>
        </w:rPr>
        <w:t xml:space="preserve">5-20  </w:t>
      </w:r>
      <w:r>
        <w:rPr>
          <w:rFonts w:ascii="Calibri" w:hAnsi="Calibri"/>
          <w:b/>
          <w:color w:val="241B3E"/>
          <w:sz w:val="25"/>
        </w:rPr>
        <w:t>Learners drive</w:t>
      </w:r>
    </w:p>
    <w:p>
      <w:pPr>
        <w:spacing w:after="80"/>
        <w:ind w:left="144"/>
      </w:pPr>
      <w:r>
        <w:t>Point to the glowing message, then wait. Let the learner tap, listen, pause, or ask for a break.</w:t>
      </w:r>
    </w:p>
    <w:p>
      <w:pPr>
        <w:keepNext/>
        <w:spacing w:before="100" w:after="40"/>
      </w:pPr>
      <w:r>
        <w:rPr>
          <w:rFonts w:ascii="Calibri" w:hAnsi="Calibri"/>
          <w:b/>
          <w:color w:val="007A70"/>
          <w:sz w:val="25"/>
        </w:rPr>
        <w:t xml:space="preserve">20-25  </w:t>
      </w:r>
      <w:r>
        <w:rPr>
          <w:rFonts w:ascii="Calibri" w:hAnsi="Calibri"/>
          <w:b/>
          <w:color w:val="241B3E"/>
          <w:sz w:val="25"/>
        </w:rPr>
        <w:t>Practice the safety rule</w:t>
      </w:r>
    </w:p>
    <w:p>
      <w:pPr>
        <w:spacing w:after="80"/>
        <w:ind w:left="144"/>
      </w:pPr>
      <w:r>
        <w:t>Ask: What stays private? Repeat: private things stay private, and people help with big choices.</w:t>
      </w:r>
    </w:p>
    <w:p>
      <w:pPr>
        <w:keepNext/>
        <w:spacing w:before="100" w:after="40"/>
      </w:pPr>
      <w:r>
        <w:rPr>
          <w:rFonts w:ascii="Calibri" w:hAnsi="Calibri"/>
          <w:b/>
          <w:color w:val="007A70"/>
          <w:sz w:val="25"/>
        </w:rPr>
        <w:t xml:space="preserve">25-30  </w:t>
      </w:r>
      <w:r>
        <w:rPr>
          <w:rFonts w:ascii="Calibri" w:hAnsi="Calibri"/>
          <w:b/>
          <w:color w:val="241B3E"/>
          <w:sz w:val="25"/>
        </w:rPr>
        <w:t>Celebrate and choose</w:t>
      </w:r>
    </w:p>
    <w:p>
      <w:pPr>
        <w:spacing w:after="80"/>
        <w:ind w:left="144"/>
      </w:pPr>
      <w:r>
        <w:t>Name one thing the learner did. See the badge. Offer another activity only if the learner wants more.</w:t>
      </w:r>
    </w:p>
    <w:p>
      <w:pPr>
        <w:pageBreakBefore/>
        <w:spacing w:before="0" w:after="60"/>
      </w:pPr>
      <w:r>
        <w:rPr>
          <w:rFonts w:ascii="Calibri" w:hAnsi="Calibri"/>
          <w:b/>
          <w:color w:val="007A70"/>
          <w:sz w:val="20"/>
        </w:rPr>
        <w:t>EASY READ LEARNER PAGE</w:t>
      </w:r>
    </w:p>
    <w:p>
      <w:pPr>
        <w:pStyle w:val="EasyReadTitle"/>
      </w:pPr>
      <w:r>
        <w:t>What will happen today?</w:t>
      </w:r>
    </w:p>
    <w:p>
      <w:pPr>
        <w:pStyle w:val="PackSubtitle"/>
      </w:pPr>
      <w:r>
        <w:t>A visual schedule. Point to each step as you go.</w:t>
      </w:r>
    </w:p>
    <w:p>
      <w:pPr>
        <w:pStyle w:val="EasyReadBody"/>
        <w:keepLines/>
        <w:spacing w:before="60" w:after="8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3"/>
        </w:rPr>
        <w:t>1. Get comfortable</w:t>
        <w:br/>
      </w:r>
      <w:r>
        <w:rPr>
          <w:rFonts w:ascii="Calibri" w:hAnsi="Calibri"/>
          <w:color w:val="241B3E"/>
          <w:sz w:val="28"/>
        </w:rPr>
        <w:t>Choose bigger words, sound, headphones, or no headphones.</w:t>
      </w:r>
    </w:p>
    <w:p>
      <w:pPr>
        <w:pStyle w:val="EasyReadBody"/>
        <w:keepLines/>
        <w:spacing w:before="60" w:after="80"/>
        <w:ind w:left="202" w:right="202"/>
        <w:shd w:fill="DFFAF5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3"/>
        </w:rPr>
        <w:t>2. Meet the helper</w:t>
        <w:br/>
      </w:r>
      <w:r>
        <w:rPr>
          <w:rFonts w:ascii="Calibri" w:hAnsi="Calibri"/>
          <w:color w:val="241B3E"/>
          <w:sz w:val="28"/>
        </w:rPr>
        <w:t>This is practice. A live AI is not talking to you here.</w:t>
      </w:r>
    </w:p>
    <w:p>
      <w:pPr>
        <w:pStyle w:val="EasyReadBody"/>
        <w:keepLines/>
        <w:spacing w:before="60" w:after="80"/>
        <w:ind w:left="202" w:right="202"/>
        <w:shd w:fill="FFF2C7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3"/>
        </w:rPr>
        <w:t>3. You drive</w:t>
        <w:br/>
      </w:r>
      <w:r>
        <w:rPr>
          <w:rFonts w:ascii="Calibri" w:hAnsi="Calibri"/>
          <w:color w:val="241B3E"/>
          <w:sz w:val="28"/>
        </w:rPr>
        <w:t>You choose and tap the glowing messages. Your helper can wait.</w:t>
      </w:r>
    </w:p>
    <w:p>
      <w:pPr>
        <w:pStyle w:val="EasyReadBody"/>
        <w:keepLines/>
        <w:spacing w:before="60" w:after="80"/>
        <w:ind w:left="202" w:right="202"/>
        <w:shd w:fill="FFF0F4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3"/>
        </w:rPr>
        <w:t>4. Practice safety</w:t>
        <w:br/>
      </w:r>
      <w:r>
        <w:rPr>
          <w:rFonts w:ascii="Calibri" w:hAnsi="Calibri"/>
          <w:color w:val="241B3E"/>
          <w:sz w:val="28"/>
        </w:rPr>
        <w:t>Keep private things private. Ask a person before a big choice.</w:t>
      </w:r>
    </w:p>
    <w:p>
      <w:pPr>
        <w:pStyle w:val="EasyReadBody"/>
        <w:keepLines/>
        <w:spacing w:before="60" w:after="8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3"/>
        </w:rPr>
        <w:t>5. Celebrate</w:t>
        <w:br/>
      </w:r>
      <w:r>
        <w:rPr>
          <w:rFonts w:ascii="Calibri" w:hAnsi="Calibri"/>
          <w:color w:val="241B3E"/>
          <w:sz w:val="28"/>
        </w:rPr>
        <w:t>See your badge. Choose another activity or finish for today.</w:t>
      </w:r>
    </w:p>
    <w:p>
      <w:pPr>
        <w:pStyle w:val="Heading1"/>
        <w:spacing w:before="160" w:after="80"/>
      </w:pPr>
      <w:r>
        <w:t>My choices</w:t>
      </w:r>
    </w:p>
    <w:p>
      <w:pPr>
        <w:pStyle w:val="EasyReadBody"/>
        <w:spacing w:after="60"/>
      </w:pPr>
      <w:r>
        <w:t>I can point, speak, sign, use AAC, or show one of these choices:</w:t>
      </w:r>
    </w:p>
    <w:p>
      <w:pPr>
        <w:spacing w:after="40"/>
        <w:ind w:left="259" w:hanging="259"/>
      </w:pPr>
      <w:r>
        <w:rPr>
          <w:rFonts w:ascii="Calibri" w:hAnsi="Calibri"/>
          <w:b/>
          <w:color w:val="5B3FC4"/>
          <w:sz w:val="29"/>
        </w:rPr>
        <w:t xml:space="preserve">[ ]  </w:t>
      </w:r>
      <w:r>
        <w:rPr>
          <w:rFonts w:ascii="Calibri" w:hAnsi="Calibri"/>
          <w:color w:val="241B3E"/>
          <w:sz w:val="29"/>
        </w:rPr>
        <w:t>Stop</w:t>
      </w:r>
    </w:p>
    <w:p>
      <w:pPr>
        <w:spacing w:after="40"/>
        <w:ind w:left="259" w:hanging="259"/>
      </w:pPr>
      <w:r>
        <w:rPr>
          <w:rFonts w:ascii="Calibri" w:hAnsi="Calibri"/>
          <w:b/>
          <w:color w:val="5B3FC4"/>
          <w:sz w:val="29"/>
        </w:rPr>
        <w:t xml:space="preserve">[ ]  </w:t>
      </w:r>
      <w:r>
        <w:rPr>
          <w:rFonts w:ascii="Calibri" w:hAnsi="Calibri"/>
          <w:color w:val="241B3E"/>
          <w:sz w:val="29"/>
        </w:rPr>
        <w:t>Take a break</w:t>
      </w:r>
    </w:p>
    <w:p>
      <w:pPr>
        <w:spacing w:after="40"/>
        <w:ind w:left="259" w:hanging="259"/>
      </w:pPr>
      <w:r>
        <w:rPr>
          <w:rFonts w:ascii="Calibri" w:hAnsi="Calibri"/>
          <w:b/>
          <w:color w:val="5B3FC4"/>
          <w:sz w:val="29"/>
        </w:rPr>
        <w:t xml:space="preserve">[ ]  </w:t>
      </w:r>
      <w:r>
        <w:rPr>
          <w:rFonts w:ascii="Calibri" w:hAnsi="Calibri"/>
          <w:color w:val="241B3E"/>
          <w:sz w:val="29"/>
        </w:rPr>
        <w:t>Read it to me</w:t>
      </w:r>
    </w:p>
    <w:p>
      <w:pPr>
        <w:spacing w:after="40"/>
        <w:ind w:left="259" w:hanging="259"/>
      </w:pPr>
      <w:r>
        <w:rPr>
          <w:rFonts w:ascii="Calibri" w:hAnsi="Calibri"/>
          <w:b/>
          <w:color w:val="5B3FC4"/>
          <w:sz w:val="29"/>
        </w:rPr>
        <w:t xml:space="preserve">[ ]  </w:t>
      </w:r>
      <w:r>
        <w:rPr>
          <w:rFonts w:ascii="Calibri" w:hAnsi="Calibri"/>
          <w:color w:val="241B3E"/>
          <w:sz w:val="29"/>
        </w:rPr>
        <w:t>Make the words bigger</w:t>
      </w:r>
    </w:p>
    <w:p>
      <w:pPr>
        <w:spacing w:after="40"/>
        <w:ind w:left="259" w:hanging="259"/>
      </w:pPr>
      <w:r>
        <w:rPr>
          <w:rFonts w:ascii="Calibri" w:hAnsi="Calibri"/>
          <w:b/>
          <w:color w:val="5B3FC4"/>
          <w:sz w:val="29"/>
        </w:rPr>
        <w:t xml:space="preserve">[ ]  </w:t>
      </w:r>
      <w:r>
        <w:rPr>
          <w:rFonts w:ascii="Calibri" w:hAnsi="Calibri"/>
          <w:color w:val="241B3E"/>
          <w:sz w:val="29"/>
        </w:rPr>
        <w:t>Help me</w:t>
      </w:r>
    </w:p>
    <w:p>
      <w:pPr>
        <w:keepLines/>
        <w:spacing w:before="60" w:after="160" w:line="288" w:lineRule="auto"/>
        <w:ind w:left="173" w:right="173"/>
        <w:shd w:fill="DFFAF5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007A70"/>
          <w:sz w:val="25"/>
        </w:rPr>
        <w:t>Words you can use</w:t>
        <w:br/>
      </w:r>
      <w:r>
        <w:rPr>
          <w:rFonts w:ascii="Calibri" w:hAnsi="Calibri"/>
          <w:color w:val="241B3E"/>
          <w:sz w:val="23"/>
        </w:rPr>
        <w:t>"You are the driver. I can point or read with you, but you get to tap. If you want a break, say stop."</w:t>
      </w:r>
    </w:p>
    <w:p>
      <w:pPr>
        <w:pageBreakBefore/>
        <w:spacing w:before="0" w:after="60"/>
      </w:pPr>
      <w:r>
        <w:rPr>
          <w:rFonts w:ascii="Calibri" w:hAnsi="Calibri"/>
          <w:b/>
          <w:color w:val="007A70"/>
          <w:sz w:val="20"/>
        </w:rPr>
        <w:t>EASY READ SAFETY HANDOUT</w:t>
      </w:r>
    </w:p>
    <w:p>
      <w:pPr>
        <w:pStyle w:val="EasyReadTitle"/>
      </w:pPr>
      <w:r>
        <w:t>Four rules for using AI safely</w:t>
      </w:r>
    </w:p>
    <w:p>
      <w:pPr>
        <w:pStyle w:val="PackSubtitle"/>
      </w:pPr>
      <w:r>
        <w:t>Read together. Keep this page near the device.</w:t>
      </w:r>
    </w:p>
    <w:p>
      <w:pPr>
        <w:pStyle w:val="EasyReadBody"/>
        <w:keepLines/>
        <w:spacing w:before="60" w:after="160"/>
        <w:ind w:left="202" w:right="202"/>
        <w:shd w:fill="DFFAF5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4"/>
        </w:rPr>
        <w:t>1. Private stays private</w:t>
        <w:br/>
      </w:r>
      <w:r>
        <w:rPr>
          <w:rFonts w:ascii="Calibri" w:hAnsi="Calibri"/>
          <w:color w:val="241B3E"/>
          <w:sz w:val="29"/>
        </w:rPr>
        <w:t>Do not share your address, phone number, password, money details, or ID number.</w:t>
      </w:r>
    </w:p>
    <w:p>
      <w:pPr>
        <w:pStyle w:val="EasyReadBody"/>
        <w:keepLines/>
        <w:spacing w:before="60" w:after="16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4"/>
        </w:rPr>
        <w:t>2. AI can be wrong</w:t>
        <w:br/>
      </w:r>
      <w:r>
        <w:rPr>
          <w:rFonts w:ascii="Calibri" w:hAnsi="Calibri"/>
          <w:color w:val="241B3E"/>
          <w:sz w:val="29"/>
        </w:rPr>
        <w:t>Check surprising answers. Ask again or ask a person you trust.</w:t>
      </w:r>
    </w:p>
    <w:p>
      <w:pPr>
        <w:pStyle w:val="EasyReadBody"/>
        <w:keepLines/>
        <w:spacing w:before="60" w:after="160"/>
        <w:ind w:left="202" w:right="202"/>
        <w:shd w:fill="FFF2C7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4"/>
        </w:rPr>
        <w:t>3. Spot trick signs</w:t>
        <w:br/>
      </w:r>
      <w:r>
        <w:rPr>
          <w:rFonts w:ascii="Calibri" w:hAnsi="Calibri"/>
          <w:color w:val="241B3E"/>
          <w:sz w:val="29"/>
        </w:rPr>
        <w:t>Hurry. Secret. Money. Password. Stop when a message uses these signs.</w:t>
      </w:r>
    </w:p>
    <w:p>
      <w:pPr>
        <w:pStyle w:val="EasyReadBody"/>
        <w:keepLines/>
        <w:spacing w:before="60" w:after="160"/>
        <w:ind w:left="202" w:right="202"/>
        <w:shd w:fill="FFF0F4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34"/>
        </w:rPr>
        <w:t>4. People help with big choices</w:t>
        <w:br/>
      </w:r>
      <w:r>
        <w:rPr>
          <w:rFonts w:ascii="Calibri" w:hAnsi="Calibri"/>
          <w:color w:val="241B3E"/>
          <w:sz w:val="29"/>
        </w:rPr>
        <w:t>Ask a trusted person about medicine, money, paying, signing, safety, or big feelings.</w:t>
      </w:r>
    </w:p>
    <w:p>
      <w:pPr>
        <w:keepLines/>
        <w:spacing w:before="60" w:after="160" w:line="288" w:lineRule="auto"/>
        <w:ind w:left="173" w:right="173"/>
        <w:shd w:fill="DFFAF5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007A70"/>
          <w:sz w:val="28"/>
        </w:rPr>
        <w:t>If something went wrong</w:t>
        <w:br/>
      </w:r>
      <w:r>
        <w:rPr>
          <w:rFonts w:ascii="Calibri" w:hAnsi="Calibri"/>
          <w:color w:val="241B3E"/>
          <w:sz w:val="26"/>
        </w:rPr>
        <w:t>Stop. Tell a person you trust. Get help changing a password or checking an account. You are not in trouble for asking for help.</w:t>
      </w:r>
    </w:p>
    <w:p>
      <w:pPr>
        <w:spacing w:before="120" w:after="60"/>
        <w:jc w:val="center"/>
      </w:pPr>
      <w:r>
        <w:drawing>
          <wp:inline xmlns:a="http://schemas.openxmlformats.org/drawingml/2006/main" xmlns:pic="http://schemas.openxmlformats.org/drawingml/2006/picture">
            <wp:extent cx="1417320" cy="1417320"/>
            <wp:docPr id="2" name="Picture 2" descr="QR code to open the AbleMakers workshop learner activity" title="QR code to open the AbleMakers workshop learner activity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lemakers-workshop-start-qr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Calibri" w:hAnsi="Calibri"/>
          <w:b/>
          <w:color w:val="5B3FC4"/>
          <w:sz w:val="26"/>
        </w:rPr>
        <w:t>Practice safely: ablemakers.org/start</w:t>
      </w:r>
    </w:p>
    <w:p>
      <w:pPr>
        <w:spacing w:after="0"/>
        <w:jc w:val="center"/>
      </w:pPr>
      <w:r>
        <w:rPr>
          <w:rFonts w:ascii="Calibri" w:hAnsi="Calibri"/>
          <w:color w:val="554D66"/>
          <w:sz w:val="21"/>
        </w:rPr>
        <w:t>Scripted practice. No learner account. No live AI reply.</w:t>
      </w:r>
    </w:p>
    <w:p>
      <w:pPr>
        <w:pageBreakBefore/>
        <w:spacing w:before="0" w:after="60"/>
      </w:pPr>
      <w:r>
        <w:rPr>
          <w:rFonts w:ascii="Calibri" w:hAnsi="Calibri"/>
          <w:b/>
          <w:color w:val="007A70"/>
          <w:sz w:val="20"/>
        </w:rPr>
        <w:t>KEEP WITH THE LEARNER OR PROGRAM</w:t>
      </w:r>
    </w:p>
    <w:p>
      <w:pPr>
        <w:pStyle w:val="PackTitle"/>
      </w:pPr>
      <w:r>
        <w:t>Facilitator observation sheet</w:t>
      </w:r>
    </w:p>
    <w:p>
      <w:pPr>
        <w:pStyle w:val="PackSubtitle"/>
      </w:pPr>
      <w:r>
        <w:t>Mark what happened in this session. This is not a test or validated assessment.</w:t>
      </w:r>
    </w:p>
    <w:p>
      <w:pPr>
        <w:spacing w:after="200"/>
      </w:pPr>
      <w:r>
        <w:rPr>
          <w:rFonts w:ascii="Calibri" w:hAnsi="Calibri"/>
          <w:b/>
          <w:color w:val="241B3E"/>
          <w:sz w:val="23"/>
        </w:rPr>
        <w:t>Learner code (not a name): __________________    Date: __________________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120"/>
        <w:tblBorders>
          <w:top w:val="single" w:sz="6" w:space="0" w:color="D8D1E5"/>
          <w:left w:val="single" w:sz="6" w:space="0" w:color="D8D1E5"/>
          <w:bottom w:val="single" w:sz="6" w:space="0" w:color="D8D1E5"/>
          <w:right w:val="single" w:sz="6" w:space="0" w:color="D8D1E5"/>
          <w:insideH w:val="single" w:sz="6" w:space="0" w:color="D8D1E5"/>
          <w:insideV w:val="single" w:sz="6" w:space="0" w:color="D8D1E5"/>
        </w:tblBorders>
      </w:tblPr>
      <w:tblGrid>
        <w:gridCol w:w="5904"/>
        <w:gridCol w:w="864"/>
        <w:gridCol w:w="864"/>
        <w:gridCol w:w="864"/>
        <w:gridCol w:w="864"/>
      </w:tblGrid>
      <w:tr>
        <w:trPr>
          <w:tblHeader w:val="true"/>
        </w:trPr>
        <w:tc>
          <w:tcPr>
            <w:tcW w:type="dxa" w:w="5904"/>
            <w:vAlign w:val="center"/>
            <w:shd w:fill="F3F0FA" w:val="clea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left"/>
            </w:pPr>
            <w:r>
              <w:rPr>
                <w:rFonts w:ascii="Calibri" w:hAnsi="Calibri"/>
                <w:b/>
                <w:color w:val="241B3E"/>
                <w:sz w:val="18"/>
              </w:rPr>
              <w:t>What happened</w:t>
            </w:r>
          </w:p>
        </w:tc>
        <w:tc>
          <w:tcPr>
            <w:tcW w:type="dxa" w:w="864"/>
            <w:vAlign w:val="center"/>
            <w:shd w:fill="F3F0FA" w:val="clea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241B3E"/>
                <w:sz w:val="18"/>
              </w:rPr>
              <w:t>No prompt</w:t>
            </w:r>
          </w:p>
        </w:tc>
        <w:tc>
          <w:tcPr>
            <w:tcW w:type="dxa" w:w="864"/>
            <w:vAlign w:val="center"/>
            <w:shd w:fill="F3F0FA" w:val="clea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241B3E"/>
                <w:sz w:val="18"/>
              </w:rPr>
              <w:t>One prompt</w:t>
            </w:r>
          </w:p>
        </w:tc>
        <w:tc>
          <w:tcPr>
            <w:tcW w:type="dxa" w:w="864"/>
            <w:vAlign w:val="center"/>
            <w:shd w:fill="F3F0FA" w:val="clea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241B3E"/>
                <w:sz w:val="18"/>
              </w:rPr>
              <w:t>Helped</w:t>
            </w:r>
          </w:p>
        </w:tc>
        <w:tc>
          <w:tcPr>
            <w:tcW w:type="dxa" w:w="864"/>
            <w:vAlign w:val="center"/>
            <w:shd w:fill="F3F0FA" w:val="clea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241B3E"/>
                <w:sz w:val="18"/>
              </w:rPr>
              <w:t>Not tried</w:t>
            </w:r>
          </w:p>
        </w:tc>
      </w:tr>
      <w:tr>
        <w:trPr/>
        <w:tc>
          <w:tcPr>
            <w:tcW w:type="dxa" w:w="590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241B3E"/>
                <w:sz w:val="20"/>
              </w:rPr>
              <w:t>The learner chose and sent one message.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</w:tr>
      <w:tr>
        <w:trPr/>
        <w:tc>
          <w:tcPr>
            <w:tcW w:type="dxa" w:w="590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241B3E"/>
                <w:sz w:val="20"/>
              </w:rPr>
              <w:t>The learner named one thing that stays private.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</w:tr>
      <w:tr>
        <w:trPr/>
        <w:tc>
          <w:tcPr>
            <w:tcW w:type="dxa" w:w="590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241B3E"/>
                <w:sz w:val="20"/>
              </w:rPr>
              <w:t>The learner identified when to ask a trusted person.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  <w:tc>
          <w:tcPr>
            <w:tcW w:type="dxa" w:w="864"/>
            <w:vAlign w:val="center"/>
            <w:tcMar>
              <w:top w:w="100" w:type="dxa"/>
              <w:bottom w:w="100" w:type="dxa"/>
              <w:start w:w="12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rFonts w:ascii="Calibri" w:hAnsi="Calibri"/>
                <w:b/>
                <w:color w:val="5B3FC4"/>
                <w:sz w:val="24"/>
              </w:rPr>
              <w:t>[  ]</w:t>
            </w:r>
          </w:p>
        </w:tc>
      </w:tr>
    </w:tbl>
    <w:p>
      <w:pPr>
        <w:pStyle w:val="Heading1"/>
      </w:pPr>
      <w:r>
        <w:t>What the support levels mean</w:t>
      </w:r>
    </w:p>
    <w:p>
      <w:pPr>
        <w:spacing w:after="80"/>
      </w:pPr>
      <w:r>
        <w:rPr>
          <w:rFonts w:ascii="Calibri" w:hAnsi="Calibri"/>
          <w:b/>
          <w:color w:val="5B3FC4"/>
          <w:sz w:val="21"/>
        </w:rPr>
        <w:t xml:space="preserve">No prompt: </w:t>
      </w:r>
      <w:r>
        <w:rPr>
          <w:rFonts w:ascii="Calibri" w:hAnsi="Calibri"/>
          <w:color w:val="241B3E"/>
          <w:sz w:val="21"/>
        </w:rPr>
        <w:t>The learner did it without a cue after the activity began.</w:t>
      </w:r>
    </w:p>
    <w:p>
      <w:pPr>
        <w:spacing w:after="80"/>
      </w:pPr>
      <w:r>
        <w:rPr>
          <w:rFonts w:ascii="Calibri" w:hAnsi="Calibri"/>
          <w:b/>
          <w:color w:val="5B3FC4"/>
          <w:sz w:val="21"/>
        </w:rPr>
        <w:t xml:space="preserve">One prompt: </w:t>
      </w:r>
      <w:r>
        <w:rPr>
          <w:rFonts w:ascii="Calibri" w:hAnsi="Calibri"/>
          <w:color w:val="241B3E"/>
          <w:sz w:val="21"/>
        </w:rPr>
        <w:t>One spoken, pictured, or pointed reminder helped.</w:t>
      </w:r>
    </w:p>
    <w:p>
      <w:pPr>
        <w:spacing w:after="80"/>
      </w:pPr>
      <w:r>
        <w:rPr>
          <w:rFonts w:ascii="Calibri" w:hAnsi="Calibri"/>
          <w:b/>
          <w:color w:val="5B3FC4"/>
          <w:sz w:val="21"/>
        </w:rPr>
        <w:t xml:space="preserve">Helped: </w:t>
      </w:r>
      <w:r>
        <w:rPr>
          <w:rFonts w:ascii="Calibri" w:hAnsi="Calibri"/>
          <w:color w:val="241B3E"/>
          <w:sz w:val="21"/>
        </w:rPr>
        <w:t>The learner used more than one prompt or shared the action.</w:t>
      </w:r>
    </w:p>
    <w:p>
      <w:pPr>
        <w:spacing w:after="80"/>
      </w:pPr>
      <w:r>
        <w:rPr>
          <w:rFonts w:ascii="Calibri" w:hAnsi="Calibri"/>
          <w:b/>
          <w:color w:val="5B3FC4"/>
          <w:sz w:val="21"/>
        </w:rPr>
        <w:t xml:space="preserve">Not tried: </w:t>
      </w:r>
      <w:r>
        <w:rPr>
          <w:rFonts w:ascii="Calibri" w:hAnsi="Calibri"/>
          <w:color w:val="241B3E"/>
          <w:sz w:val="21"/>
        </w:rPr>
        <w:t>The group did not reach it, or the learner declined or took a break.</w:t>
      </w:r>
    </w:p>
    <w:p>
      <w:pPr>
        <w:keepLines/>
        <w:spacing w:before="60" w:after="160" w:line="288" w:lineRule="auto"/>
        <w:ind w:left="173" w:right="173"/>
        <w:shd w:fill="FFF2C7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B22960"/>
          <w:sz w:val="23"/>
        </w:rPr>
        <w:t>Privacy boundary</w:t>
        <w:br/>
      </w:r>
      <w:r>
        <w:rPr>
          <w:rFonts w:ascii="Calibri" w:hAnsi="Calibri"/>
          <w:color w:val="241B3E"/>
          <w:sz w:val="21"/>
        </w:rPr>
        <w:t>Keep this individual sheet with your learner or program. Do not send it to AbleMakers. Never write a full name, diagnosis, or private details here.</w:t>
      </w:r>
    </w:p>
    <w:p>
      <w:pPr>
        <w:keepLines/>
        <w:spacing w:before="60" w:after="160" w:line="288" w:lineRule="auto"/>
        <w:ind w:left="173" w:right="173"/>
        <w:shd w:fill="FFF0F4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B22960"/>
          <w:sz w:val="23"/>
        </w:rPr>
        <w:t>Use boundary</w:t>
        <w:br/>
      </w:r>
      <w:r>
        <w:rPr>
          <w:rFonts w:ascii="Calibri" w:hAnsi="Calibri"/>
          <w:color w:val="241B3E"/>
          <w:sz w:val="21"/>
        </w:rPr>
        <w:t>Do not use this sheet to diagnose, grade, rank, or decide services, placement, or eligibility.</w:t>
      </w:r>
    </w:p>
    <w:p>
      <w:pPr>
        <w:pageBreakBefore/>
        <w:spacing w:before="0" w:after="60"/>
      </w:pPr>
      <w:r>
        <w:rPr>
          <w:rFonts w:ascii="Calibri" w:hAnsi="Calibri"/>
          <w:b/>
          <w:color w:val="007A70"/>
          <w:sz w:val="20"/>
        </w:rPr>
        <w:t>EASY READ LEARNER REFLECTION</w:t>
      </w:r>
    </w:p>
    <w:p>
      <w:pPr>
        <w:pStyle w:val="EasyReadTitle"/>
      </w:pPr>
      <w:r>
        <w:t>How did practice feel today?</w:t>
      </w:r>
    </w:p>
    <w:p>
      <w:pPr>
        <w:pStyle w:val="PackSubtitle"/>
      </w:pPr>
      <w:r>
        <w:t>Point, speak, sign, use AAC, or answer in your usual way.</w:t>
      </w:r>
    </w:p>
    <w:p>
      <w:pPr>
        <w:pStyle w:val="EasyReadBody"/>
      </w:pPr>
      <w:r>
        <w:rPr>
          <w:rFonts w:ascii="Calibri" w:hAnsi="Calibri"/>
          <w:b/>
          <w:color w:val="007A70"/>
          <w:sz w:val="30"/>
        </w:rPr>
        <w:t>"Not yet" is useful. There is no wrong answer.</w:t>
      </w:r>
    </w:p>
    <w:p>
      <w:pPr>
        <w:pStyle w:val="EasyReadBody"/>
        <w:keepLines/>
        <w:spacing w:before="80" w:after="18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241B3E"/>
          <w:sz w:val="34"/>
        </w:rPr>
        <w:t>I was the driver.</w:t>
        <w:br/>
      </w:r>
      <w:r>
        <w:rPr>
          <w:rFonts w:ascii="Calibri" w:hAnsi="Calibri"/>
          <w:color w:val="554D66"/>
          <w:sz w:val="28"/>
        </w:rPr>
        <w:t>I chose or sent one message.</w:t>
        <w:br/>
      </w:r>
      <w:r>
        <w:rPr>
          <w:rFonts w:ascii="Calibri" w:hAnsi="Calibri"/>
          <w:b/>
          <w:color w:val="5B3FC4"/>
          <w:sz w:val="29"/>
        </w:rPr>
        <w:t>[  ] Yes        [  ] Not yet</w:t>
      </w:r>
    </w:p>
    <w:p>
      <w:pPr>
        <w:pStyle w:val="EasyReadBody"/>
        <w:keepLines/>
        <w:spacing w:before="80" w:after="18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241B3E"/>
          <w:sz w:val="34"/>
        </w:rPr>
        <w:t>I know one thing that stays private.</w:t>
        <w:br/>
      </w:r>
      <w:r>
        <w:rPr>
          <w:rFonts w:ascii="Calibri" w:hAnsi="Calibri"/>
          <w:color w:val="554D66"/>
          <w:sz w:val="28"/>
        </w:rPr>
        <w:t>For example: my password or address.</w:t>
        <w:br/>
      </w:r>
      <w:r>
        <w:rPr>
          <w:rFonts w:ascii="Calibri" w:hAnsi="Calibri"/>
          <w:b/>
          <w:color w:val="5B3FC4"/>
          <w:sz w:val="29"/>
        </w:rPr>
        <w:t>[  ] Yes        [  ] Not yet</w:t>
      </w:r>
    </w:p>
    <w:p>
      <w:pPr>
        <w:pStyle w:val="EasyReadBody"/>
        <w:keepLines/>
        <w:spacing w:before="80" w:after="18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241B3E"/>
          <w:sz w:val="34"/>
        </w:rPr>
        <w:t>I know when to ask a trusted person.</w:t>
        <w:br/>
      </w:r>
      <w:r>
        <w:rPr>
          <w:rFonts w:ascii="Calibri" w:hAnsi="Calibri"/>
          <w:color w:val="554D66"/>
          <w:sz w:val="28"/>
        </w:rPr>
        <w:t>For money, medicine, safety, or a big choice.</w:t>
        <w:br/>
      </w:r>
      <w:r>
        <w:rPr>
          <w:rFonts w:ascii="Calibri" w:hAnsi="Calibri"/>
          <w:b/>
          <w:color w:val="5B3FC4"/>
          <w:sz w:val="29"/>
        </w:rPr>
        <w:t>[  ] Yes        [  ] Not yet</w:t>
      </w:r>
    </w:p>
    <w:p>
      <w:pPr>
        <w:pStyle w:val="EasyReadBody"/>
        <w:keepLines/>
        <w:spacing w:before="80" w:after="180"/>
        <w:ind w:left="202" w:right="202"/>
        <w:shd w:fill="F3F0FA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241B3E"/>
          <w:sz w:val="34"/>
        </w:rPr>
        <w:t>I want to practice again.</w:t>
        <w:br/>
      </w:r>
      <w:r>
        <w:rPr>
          <w:rFonts w:ascii="Calibri" w:hAnsi="Calibri"/>
          <w:color w:val="554D66"/>
          <w:sz w:val="28"/>
        </w:rPr>
        <w:t>"Not yet" is okay, too.</w:t>
        <w:br/>
      </w:r>
      <w:r>
        <w:rPr>
          <w:rFonts w:ascii="Calibri" w:hAnsi="Calibri"/>
          <w:b/>
          <w:color w:val="5B3FC4"/>
          <w:sz w:val="29"/>
        </w:rPr>
        <w:t>[  ] Yes        [  ] Not yet</w:t>
      </w:r>
    </w:p>
    <w:p>
      <w:pPr>
        <w:keepLines/>
        <w:spacing w:before="60" w:after="160" w:line="288" w:lineRule="auto"/>
        <w:ind w:left="173" w:right="173"/>
        <w:shd w:fill="DFFAF5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007A70"/>
          <w:sz w:val="26"/>
        </w:rPr>
        <w:t>Supporter</w:t>
        <w:br/>
      </w:r>
      <w:r>
        <w:rPr>
          <w:rFonts w:ascii="Calibri" w:hAnsi="Calibri"/>
          <w:color w:val="241B3E"/>
          <w:sz w:val="24"/>
        </w:rPr>
        <w:t>Thank the learner for the answer. Do not change it, coach it, or use it for grading, services, placement, or eligibility decisions.</w:t>
      </w:r>
    </w:p>
    <w:p>
      <w:pPr>
        <w:keepLines/>
        <w:spacing w:before="60" w:after="160" w:line="288" w:lineRule="auto"/>
        <w:ind w:left="173" w:right="173"/>
        <w:shd w:fill="FFF2C7" w:val="clear"/>
        <w:pBdr>
          <w:top w:val="single" w:sz="8" w:space="5" w:color="D8D1E5"/>
          <w:left w:val="single" w:sz="8" w:space="5" w:color="D8D1E5"/>
          <w:bottom w:val="single" w:sz="8" w:space="5" w:color="D8D1E5"/>
          <w:right w:val="single" w:sz="8" w:space="5" w:color="D8D1E5"/>
        </w:pBdr>
      </w:pPr>
      <w:r>
        <w:rPr>
          <w:rFonts w:ascii="Calibri" w:hAnsi="Calibri"/>
          <w:b/>
          <w:color w:val="5B3FC4"/>
          <w:sz w:val="25"/>
        </w:rPr>
        <w:t>More support</w:t>
        <w:br/>
      </w:r>
      <w:r>
        <w:rPr>
          <w:rFonts w:ascii="Calibri" w:hAnsi="Calibri"/>
          <w:color w:val="241B3E"/>
          <w:sz w:val="23"/>
        </w:rPr>
        <w:t>Open the full guide and optional name-free group summary at ablemakers.org/workshop-kit/reflection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center"/>
    </w:pPr>
    <w:r>
      <w:rPr>
        <w:rFonts w:ascii="Calibri" w:hAnsi="Calibri"/>
        <w:color w:val="554D66"/>
        <w:sz w:val="18"/>
      </w:rPr>
      <w:t xml:space="preserve">v1.0  |  July 2026  |  ablemakers.org/workshop-kit  |  Page </w:t>
    </w:r>
    <w:r>
      <w:rPr>
        <w:rFonts w:ascii="Calibri" w:hAnsi="Calibri"/>
        <w:color w:val="554D66"/>
        <w:sz w:val="18"/>
      </w:rPr>
      <w:fldChar w:fldCharType="begin"/>
      <w:instrText xml:space="preserve">PAGE</w:instrText>
      <w:fldChar w:fldCharType="separate"/>
      <w:t>1</w:t>
      <w:fldChar w:fldCharType="end"/>
    </w:r>
    <w:r>
      <w:rPr>
        <w:rFonts w:ascii="Calibri" w:hAnsi="Calibri"/>
        <w:color w:val="554D66"/>
        <w:sz w:val="18"/>
      </w:rPr>
      <w:t xml:space="preserve"> of </w:t>
    </w:r>
    <w:r>
      <w:rPr>
        <w:rFonts w:ascii="Calibri" w:hAnsi="Calibri"/>
        <w:color w:val="554D66"/>
        <w:sz w:val="18"/>
      </w:rPr>
      <w:fldChar w:fldCharType="begin"/>
      <w:instrText xml:space="preserve">NUMPAGES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Calibri" w:hAnsi="Calibri"/>
        <w:b/>
        <w:color w:val="554D66"/>
        <w:sz w:val="18"/>
      </w:rPr>
      <w:t>AbleMakers facilitator pack  |  Free accessible AI practice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b w:val="0"/>
      <w:color w:val="241B3E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5B3FC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5B3F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241B3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ckTitle">
    <w:name w:val="Pack Title"/>
    <w:pPr>
      <w:keepNext/>
      <w:spacing w:before="0" w:after="160"/>
    </w:pPr>
    <w:rPr>
      <w:rFonts w:ascii="Calibri" w:hAnsi="Calibri"/>
      <w:b/>
      <w:color w:val="241B3E"/>
      <w:sz w:val="58"/>
    </w:rPr>
  </w:style>
  <w:style w:type="paragraph" w:customStyle="1" w:styleId="PackSubtitle">
    <w:name w:val="Pack Subtitle"/>
    <w:pPr>
      <w:keepNext/>
      <w:spacing w:before="0" w:after="280" w:line="276" w:lineRule="auto"/>
    </w:pPr>
    <w:rPr>
      <w:rFonts w:ascii="Calibri" w:hAnsi="Calibri"/>
      <w:b w:val="0"/>
      <w:color w:val="554D66"/>
      <w:sz w:val="26"/>
    </w:rPr>
  </w:style>
  <w:style w:type="paragraph" w:customStyle="1" w:styleId="EasyReadTitle">
    <w:name w:val="Easy Read Title"/>
    <w:pPr>
      <w:keepNext/>
      <w:spacing w:before="0" w:after="200"/>
    </w:pPr>
    <w:rPr>
      <w:rFonts w:ascii="Calibri" w:hAnsi="Calibri"/>
      <w:b/>
      <w:color w:val="241B3E"/>
      <w:sz w:val="48"/>
    </w:rPr>
  </w:style>
  <w:style w:type="paragraph" w:customStyle="1" w:styleId="EasyReadBody">
    <w:name w:val="Easy Read Body"/>
    <w:pPr>
      <w:spacing w:before="0" w:after="180" w:line="288" w:lineRule="auto"/>
    </w:pPr>
    <w:rPr>
      <w:rFonts w:ascii="Calibri" w:hAnsi="Calibri"/>
      <w:b w:val="0"/>
      <w:color w:val="241B3E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AbleMakers Accessible AI Workshop Facilitator Pack</dc:title>
  <dc:subject>Five printable pages for a 30-minute accessible AI workshop</dc:subject>
  <dc:creator>AbleMakers</dc:creator>
  <cp:keywords>accessible AI, facilitator guide, Easy Read, disability, workshop</cp:keywords>
  <dc:description>Version 1.0, July 2026</dc:description>
  <cp:lastModifiedBy>AbleMakers</cp:lastModifiedBy>
  <cp:revision>1</cp:revision>
  <dcterms:created xsi:type="dcterms:W3CDTF">2013-12-23T23:15:00Z</dcterms:created>
  <dcterms:modified xsi:type="dcterms:W3CDTF">2013-12-23T23:15:00Z</dcterms:modified>
  <cp:category/>
</cp:coreProperties>
</file>